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500"/>
        <w:jc w:val="center"/>
      </w:pPr>
      <w:r>
        <w:rPr>
          <w:rFonts w:ascii="Aptos Display" w:hAnsi="Aptos Display"/>
          <w:b/>
          <w:sz w:val="54"/>
        </w:rPr>
        <w:t>PRIVACYVERKLARING</w:t>
      </w:r>
    </w:p>
    <w:p>
      <w:pPr>
        <w:jc w:val="center"/>
      </w:pPr>
      <w:r>
        <w:rPr>
          <w:b/>
          <w:sz w:val="28"/>
        </w:rPr>
        <w:t>DEPA Limburg</w:t>
        <w:br/>
        <w:t>handelend onder de naam Stopdehoornaar.nl</w:t>
      </w:r>
    </w:p>
    <w:p>
      <w:pPr>
        <w:jc w:val="center"/>
      </w:pPr>
      <w:r>
        <w:t>Vestigingsplaats: Maastricht</w:t>
      </w:r>
    </w:p>
    <w:p>
      <w:pPr>
        <w:jc w:val="center"/>
      </w:pPr>
      <w:r>
        <w:t>KvK-nummer: 75744740</w:t>
      </w:r>
    </w:p>
    <w:p>
      <w:pPr>
        <w:jc w:val="center"/>
      </w:pPr>
      <w:r>
        <w:t>BTW-nummer: NL002199307B33</w:t>
      </w:r>
    </w:p>
    <w:p>
      <w:pPr>
        <w:jc w:val="center"/>
      </w:pPr>
      <w:r>
        <w:t>Versie: september 2026</w:t>
      </w:r>
    </w:p>
    <w:p>
      <w:pPr>
        <w:spacing w:before="700"/>
        <w:jc w:val="center"/>
      </w:pPr>
      <w:r>
        <w:rPr>
          <w:b/>
        </w:rPr>
        <w:t>Biodiversiteit beschermen – overlast beperken 🐝</w:t>
      </w:r>
    </w:p>
    <w:p>
      <w:r>
        <w:br w:type="page"/>
      </w:r>
    </w:p>
    <w:p>
      <w:pPr>
        <w:pStyle w:val="Heading1"/>
      </w:pPr>
      <w:r>
        <w:t>1. Wie zijn wij?</w:t>
      </w:r>
    </w:p>
    <w:p>
      <w:r>
        <w:t>DEPA Limburg, handelend onder de naam Stopdehoornaar.nl, is verantwoordelijk voor de verwerking van persoonsgegevens zoals weergegeven in deze privacyverklaring.</w:t>
      </w:r>
    </w:p>
    <w:p>
      <w:r>
        <w:t>Contactgegevens:</w:t>
      </w:r>
    </w:p>
    <w:p>
      <w:pPr>
        <w:ind w:left="369" w:hanging="170"/>
      </w:pPr>
      <w:r>
        <w:t xml:space="preserve">• </w:t>
      </w:r>
      <w:r>
        <w:t>Website: www.stopdehoornaar.nl</w:t>
      </w:r>
    </w:p>
    <w:p>
      <w:pPr>
        <w:ind w:left="369" w:hanging="170"/>
      </w:pPr>
      <w:r>
        <w:t xml:space="preserve">• </w:t>
      </w:r>
      <w:r>
        <w:t>E-mail: info@stopdehoornaar.nl</w:t>
      </w:r>
    </w:p>
    <w:p>
      <w:pPr>
        <w:ind w:left="369" w:hanging="170"/>
      </w:pPr>
      <w:r>
        <w:t xml:space="preserve">• </w:t>
      </w:r>
      <w:r>
        <w:t>Vestigingsplaats: Maastricht</w:t>
      </w:r>
    </w:p>
    <w:p>
      <w:pPr>
        <w:pStyle w:val="Heading1"/>
      </w:pPr>
      <w:r>
        <w:t>2. Welke persoonsgegevens verwerken wij?</w:t>
      </w:r>
    </w:p>
    <w:p>
      <w:r>
        <w:t>Wij verwerken persoonsgegevens wanneer u gebruikmaakt van onze diensten, contact met ons opneemt of gegevens zelf aan ons verstrekt.</w:t>
      </w:r>
    </w:p>
    <w:p>
      <w:r>
        <w:t>Dit kan onder andere betrekking hebben op:</w:t>
      </w:r>
    </w:p>
    <w:p>
      <w:pPr>
        <w:ind w:left="369" w:hanging="170"/>
      </w:pPr>
      <w:r>
        <w:t xml:space="preserve">• </w:t>
      </w:r>
      <w:r>
        <w:t>voor- en achternaam</w:t>
      </w:r>
    </w:p>
    <w:p>
      <w:pPr>
        <w:ind w:left="369" w:hanging="170"/>
      </w:pPr>
      <w:r>
        <w:t xml:space="preserve">• </w:t>
      </w:r>
      <w:r>
        <w:t>adresgegevens</w:t>
      </w:r>
    </w:p>
    <w:p>
      <w:pPr>
        <w:ind w:left="369" w:hanging="170"/>
      </w:pPr>
      <w:r>
        <w:t xml:space="preserve">• </w:t>
      </w:r>
      <w:r>
        <w:t>telefoonnummer</w:t>
      </w:r>
    </w:p>
    <w:p>
      <w:pPr>
        <w:ind w:left="369" w:hanging="170"/>
      </w:pPr>
      <w:r>
        <w:t xml:space="preserve">• </w:t>
      </w:r>
      <w:r>
        <w:t>e-mailadres</w:t>
      </w:r>
    </w:p>
    <w:p>
      <w:pPr>
        <w:ind w:left="369" w:hanging="170"/>
      </w:pPr>
      <w:r>
        <w:t xml:space="preserve">• </w:t>
      </w:r>
      <w:r>
        <w:t>gegevens over de aanvraag, zoals de locatie van een nest en het type melding</w:t>
      </w:r>
    </w:p>
    <w:p>
      <w:pPr>
        <w:ind w:left="369" w:hanging="170"/>
      </w:pPr>
      <w:r>
        <w:t xml:space="preserve">• </w:t>
      </w:r>
      <w:r>
        <w:t>betaal- en factuurgegevens</w:t>
      </w:r>
    </w:p>
    <w:p>
      <w:pPr>
        <w:ind w:left="369" w:hanging="170"/>
      </w:pPr>
      <w:r>
        <w:t xml:space="preserve">• </w:t>
      </w:r>
      <w:r>
        <w:t>afspraak- en correspondentiegegevens</w:t>
      </w:r>
    </w:p>
    <w:p>
      <w:pPr>
        <w:ind w:left="369" w:hanging="170"/>
      </w:pPr>
      <w:r>
        <w:t xml:space="preserve">• </w:t>
      </w:r>
      <w:r>
        <w:t>foto’s en video-opnamen die voor beoordeling, uitvoering, verslaglegging of nazorg worden verstrekt of gemaakt</w:t>
      </w:r>
    </w:p>
    <w:p>
      <w:pPr>
        <w:ind w:left="369" w:hanging="170"/>
      </w:pPr>
      <w:r>
        <w:t xml:space="preserve">• </w:t>
      </w:r>
      <w:r>
        <w:t>overige persoonsgegevens die actief worden verstrekt via het contactformulier, e-mail, telefoon of andere communicatiekanalen</w:t>
      </w:r>
    </w:p>
    <w:p>
      <w:pPr>
        <w:pStyle w:val="Heading1"/>
      </w:pPr>
      <w:r>
        <w:t>3. Met welk doel verwerken wij persoonsgegevens?</w:t>
      </w:r>
    </w:p>
    <w:p>
      <w:r>
        <w:t>DEPA Limburg verwerkt persoonsgegevens onder andere voor:</w:t>
      </w:r>
    </w:p>
    <w:p>
      <w:pPr>
        <w:ind w:left="369" w:hanging="170"/>
      </w:pPr>
      <w:r>
        <w:t xml:space="preserve">• </w:t>
      </w:r>
      <w:r>
        <w:t>het beoordelen en uitvoeren van aanvragen en bestrijdingswerkzaamheden</w:t>
      </w:r>
    </w:p>
    <w:p>
      <w:pPr>
        <w:ind w:left="369" w:hanging="170"/>
      </w:pPr>
      <w:r>
        <w:t xml:space="preserve">• </w:t>
      </w:r>
      <w:r>
        <w:t>het plannen en bevestigen van afspraken</w:t>
      </w:r>
    </w:p>
    <w:p>
      <w:pPr>
        <w:ind w:left="369" w:hanging="170"/>
      </w:pPr>
      <w:r>
        <w:t xml:space="preserve">• </w:t>
      </w:r>
      <w:r>
        <w:t>het opstellen en versturen van offertes en facturen</w:t>
      </w:r>
    </w:p>
    <w:p>
      <w:pPr>
        <w:ind w:left="369" w:hanging="170"/>
      </w:pPr>
      <w:r>
        <w:t xml:space="preserve">• </w:t>
      </w:r>
      <w:r>
        <w:t>het afhandelen van betalingen</w:t>
      </w:r>
    </w:p>
    <w:p>
      <w:pPr>
        <w:ind w:left="369" w:hanging="170"/>
      </w:pPr>
      <w:r>
        <w:t xml:space="preserve">• </w:t>
      </w:r>
      <w:r>
        <w:t>het bieden van nazorg en het behandelen van meldingen over het resultaat van werkzaamheden</w:t>
      </w:r>
    </w:p>
    <w:p>
      <w:pPr>
        <w:ind w:left="369" w:hanging="170"/>
      </w:pPr>
      <w:r>
        <w:t xml:space="preserve">• </w:t>
      </w:r>
      <w:r>
        <w:t>het beantwoorden en behandelen van vragen, meldingen en klachten</w:t>
      </w:r>
    </w:p>
    <w:p>
      <w:pPr>
        <w:ind w:left="369" w:hanging="170"/>
      </w:pPr>
      <w:r>
        <w:t xml:space="preserve">• </w:t>
      </w:r>
      <w:r>
        <w:t>het onderhouden van contact met opdrachtgevers</w:t>
      </w:r>
    </w:p>
    <w:p>
      <w:pPr>
        <w:ind w:left="369" w:hanging="170"/>
      </w:pPr>
      <w:r>
        <w:t xml:space="preserve">• </w:t>
      </w:r>
      <w:r>
        <w:t>het voeren van de bedrijfs- en financiële administratie</w:t>
      </w:r>
    </w:p>
    <w:p>
      <w:pPr>
        <w:ind w:left="369" w:hanging="170"/>
      </w:pPr>
      <w:r>
        <w:t xml:space="preserve">• </w:t>
      </w:r>
      <w:r>
        <w:t>het vastleggen en kunnen onderbouwen van uitgevoerde werkzaamheden</w:t>
      </w:r>
    </w:p>
    <w:p>
      <w:pPr>
        <w:ind w:left="369" w:hanging="170"/>
      </w:pPr>
      <w:r>
        <w:t xml:space="preserve">• </w:t>
      </w:r>
      <w:r>
        <w:t>voorlichting, educatie, communicatie en promotie, voor zover daarvoor een geldige grondslag bestaat</w:t>
      </w:r>
    </w:p>
    <w:p>
      <w:pPr>
        <w:ind w:left="369" w:hanging="170"/>
      </w:pPr>
      <w:r>
        <w:t xml:space="preserve">• </w:t>
      </w:r>
      <w:r>
        <w:t>het verbeteren en beveiligen van de website en dienstverlening</w:t>
      </w:r>
    </w:p>
    <w:p>
      <w:pPr>
        <w:ind w:left="369" w:hanging="170"/>
      </w:pPr>
      <w:r>
        <w:t xml:space="preserve">• </w:t>
      </w:r>
      <w:r>
        <w:t>het voldoen aan wettelijke verplichtingen, waaronder fiscale verplichtingen</w:t>
      </w:r>
    </w:p>
    <w:p>
      <w:pPr>
        <w:pStyle w:val="Heading1"/>
      </w:pPr>
      <w:r>
        <w:t>4. Rechtsgrond van verwerking</w:t>
      </w:r>
    </w:p>
    <w:p>
      <w:r>
        <w:t>Persoonsgegevens worden alleen verwerkt wanneer daarvoor een geldige grondslag bestaat. Afhankelijk van de situatie kan dit zijn:</w:t>
      </w:r>
    </w:p>
    <w:p>
      <w:pPr>
        <w:ind w:left="369" w:hanging="170"/>
      </w:pPr>
      <w:r>
        <w:t xml:space="preserve">• </w:t>
      </w:r>
      <w:r>
        <w:t>de uitvoering van een overeenkomst of het nemen van maatregelen voorafgaand aan een overeenkomst</w:t>
      </w:r>
    </w:p>
    <w:p>
      <w:pPr>
        <w:ind w:left="369" w:hanging="170"/>
      </w:pPr>
      <w:r>
        <w:t xml:space="preserve">• </w:t>
      </w:r>
      <w:r>
        <w:t>het voldoen aan een wettelijke verplichting</w:t>
      </w:r>
    </w:p>
    <w:p>
      <w:pPr>
        <w:ind w:left="369" w:hanging="170"/>
      </w:pPr>
      <w:r>
        <w:t xml:space="preserve">• </w:t>
      </w:r>
      <w:r>
        <w:t>een gerechtvaardigd belang, bijvoorbeeld voor een doelmatige bedrijfsvoering, administratie, beveiliging of het kunnen onderbouwen van uitgevoerde werkzaamheden</w:t>
      </w:r>
    </w:p>
    <w:p>
      <w:pPr>
        <w:ind w:left="369" w:hanging="170"/>
      </w:pPr>
      <w:r>
        <w:t xml:space="preserve">• </w:t>
      </w:r>
      <w:r>
        <w:t>toestemming, wanneer de verwerking daarvan afhankelijk is</w:t>
      </w:r>
    </w:p>
    <w:p>
      <w:pPr>
        <w:pStyle w:val="Heading1"/>
      </w:pPr>
      <w:r>
        <w:t>5. Bewaartermijnen</w:t>
      </w:r>
    </w:p>
    <w:p>
      <w:r>
        <w:t>DEPA Limburg bewaart persoonsgegevens niet langer dan noodzakelijk voor het doel waarvoor deze zijn verzameld, tenzij een wettelijke bewaartermijn van toepassing is.</w:t>
      </w:r>
    </w:p>
    <w:p>
      <w:r>
        <w:t>Als uitgangspunt gelden onder andere de volgende termijnen:</w:t>
      </w:r>
    </w:p>
    <w:p>
      <w:pPr>
        <w:ind w:left="369" w:hanging="170"/>
      </w:pPr>
      <w:r>
        <w:t xml:space="preserve">• </w:t>
      </w:r>
      <w:r>
        <w:t>factuur- en administratieve gegevens: gedurende de wettelijk geldende fiscale bewaartermijn</w:t>
      </w:r>
    </w:p>
    <w:p>
      <w:pPr>
        <w:ind w:left="369" w:hanging="170"/>
      </w:pPr>
      <w:r>
        <w:t xml:space="preserve">• </w:t>
      </w:r>
      <w:r>
        <w:t>offertes die niet tot een opdracht leiden: in beginsel maximaal 1 jaar, tenzij langer bewaren noodzakelijk is</w:t>
      </w:r>
    </w:p>
    <w:p>
      <w:pPr>
        <w:ind w:left="369" w:hanging="170"/>
      </w:pPr>
      <w:r>
        <w:t xml:space="preserve">• </w:t>
      </w:r>
      <w:r>
        <w:t>correspondentie en gegevens over opdrachten: zolang dit redelijkerwijs noodzakelijk is voor uitvoering, nazorg, klachtenafhandeling of het onderbouwen van de dienstverlening</w:t>
      </w:r>
    </w:p>
    <w:p>
      <w:pPr>
        <w:ind w:left="369" w:hanging="170"/>
      </w:pPr>
      <w:r>
        <w:t xml:space="preserve">• </w:t>
      </w:r>
      <w:r>
        <w:t>beeldmateriaal dat persoonsgegevens bevat: niet langer dan noodzakelijk voor het doel waarvoor het is gemaakt of ontvangen; indien toestemming de grondslag is, wordt rekening gehouden met een eventuele intrekking van die toestemming</w:t>
      </w:r>
    </w:p>
    <w:p>
      <w:pPr>
        <w:ind w:left="369" w:hanging="170"/>
      </w:pPr>
      <w:r>
        <w:t xml:space="preserve">• </w:t>
      </w:r>
      <w:r>
        <w:t>niet tot natuurlijke personen herleidbaar beeldmateriaal kan langer worden bewaard en gebruikt voor documentatie, voorlichting, educatie, communicatie en promotie</w:t>
      </w:r>
    </w:p>
    <w:p>
      <w:r>
        <w:t>Na afloop van een toepasselijke bewaartermijn worden persoonsgegevens verwijderd of geanonimiseerd, tenzij verdere bewaring wettelijk is toegestaan of vereist.</w:t>
      </w:r>
    </w:p>
    <w:p>
      <w:pPr>
        <w:pStyle w:val="Heading1"/>
      </w:pPr>
      <w:r>
        <w:t>6. Delen van persoonsgegevens met derden</w:t>
      </w:r>
    </w:p>
    <w:p>
      <w:r>
        <w:t>DEPA Limburg deelt persoonsgegevens alleen met derden wanneer dit noodzakelijk is voor de uitvoering van de dienstverlening, de bedrijfsvoering of om aan een wettelijke verplichting te voldoen.</w:t>
      </w:r>
    </w:p>
    <w:p>
      <w:r>
        <w:t>Dit kan bijvoorbeeld betrekking hebben op:</w:t>
      </w:r>
    </w:p>
    <w:p>
      <w:pPr>
        <w:ind w:left="369" w:hanging="170"/>
      </w:pPr>
      <w:r>
        <w:t xml:space="preserve">• </w:t>
      </w:r>
      <w:r>
        <w:t>een boekhouder of administratiekantoor</w:t>
      </w:r>
    </w:p>
    <w:p>
      <w:pPr>
        <w:ind w:left="369" w:hanging="170"/>
      </w:pPr>
      <w:r>
        <w:t xml:space="preserve">• </w:t>
      </w:r>
      <w:r>
        <w:t>hosting- en websiteproviders</w:t>
      </w:r>
    </w:p>
    <w:p>
      <w:pPr>
        <w:ind w:left="369" w:hanging="170"/>
      </w:pPr>
      <w:r>
        <w:t xml:space="preserve">• </w:t>
      </w:r>
      <w:r>
        <w:t>betaalproviders</w:t>
      </w:r>
    </w:p>
    <w:p>
      <w:pPr>
        <w:ind w:left="369" w:hanging="170"/>
      </w:pPr>
      <w:r>
        <w:t xml:space="preserve">• </w:t>
      </w:r>
      <w:r>
        <w:t>leveranciers van facturatie-, agenda- of administratiesoftware</w:t>
      </w:r>
    </w:p>
    <w:p>
      <w:pPr>
        <w:ind w:left="369" w:hanging="170"/>
      </w:pPr>
      <w:r>
        <w:t xml:space="preserve">• </w:t>
      </w:r>
      <w:r>
        <w:t>andere dienstverleners die in opdracht van DEPA Limburg persoonsgegevens verwerken</w:t>
      </w:r>
    </w:p>
    <w:p>
      <w:r>
        <w:t>Met partijen die persoonsgegevens namens DEPA Limburg verwerken, worden waar vereist passende afspraken gemaakt over de verwerking en beveiliging van persoonsgegevens. DEPA Limburg verkoopt geen persoonsgegevens aan derden.</w:t>
      </w:r>
    </w:p>
    <w:p>
      <w:pPr>
        <w:pStyle w:val="Heading1"/>
      </w:pPr>
      <w:r>
        <w:t>7. Foto’s, video-opnamen en beeldmateriaal</w:t>
      </w:r>
    </w:p>
    <w:p>
      <w:r>
        <w:t>Voorafgaand aan, tijdens en na werkzaamheden kan DEPA Limburg foto’s en video-opnamen ontvangen of maken van onder andere het nest, insecten, de nestlocatie, gebruikte materialen en apparatuur, de uitvoering en het resultaat van de werkzaamheden.</w:t>
      </w:r>
    </w:p>
    <w:p>
      <w:r>
        <w:t>Dit beeldmateriaal kan worden verwerkt voor het beoordelen van meldingen, voorbereiding en uitvoering van werkzaamheden, verslaglegging, kwaliteitsbewaking, bewijsvoering, administratie, nazorg, voorlichting, educatie, communicatie en promotie van de dienstverlening.</w:t>
      </w:r>
    </w:p>
    <w:p>
      <w:r>
        <w:t>Beeldmateriaal waarop geen personen of andere direct tot natuurlijke personen herleidbare persoonsgegevens herkenbaar zijn, kan worden gepubliceerd via onder meer Stopdehoornaar.nl, Facebook, Instagram, TikTok en andere online of offline communicatiekanalen van DEPA Limburg.</w:t>
      </w:r>
    </w:p>
    <w:p>
      <w:r>
        <w:t>Bij publicatie worden personen, kentekens, huisnummers en andere gegevens waarmee natuurlijke personen rechtstreeks kunnen worden geïdentificeerd niet herkenbaar in beeld gebracht, tenzij voor de betreffende verwerking en publicatie een geldige grondslag bestaat.</w:t>
      </w:r>
    </w:p>
    <w:p>
      <w:r>
        <w:t>Indien personen herkenbaar in beeld worden gebracht en DEPA Limburg deze beelden voor publicitaire of commerciële doeleinden wil gebruiken, wordt toestemming gevraagd wanneer dit op grond van de toepasselijke privacywetgeving vereist is.</w:t>
      </w:r>
    </w:p>
    <w:p>
      <w:r>
        <w:t>Beeldmateriaal wordt niet langer bewaard dan noodzakelijk voor het doel waarvoor het wordt verwerkt, tenzij verdere bewaring gerechtvaardigd of wettelijk toegestaan is.</w:t>
      </w:r>
    </w:p>
    <w:p>
      <w:pPr>
        <w:pStyle w:val="Heading1"/>
      </w:pPr>
      <w:r>
        <w:t>8. Website en cookies</w:t>
      </w:r>
    </w:p>
    <w:p>
      <w:r>
        <w:t>Stopdehoornaar.nl kan gebruikmaken van cookies en vergelijkbare technieken. Daarbij kan onder andere onderscheid worden gemaakt tussen:</w:t>
      </w:r>
    </w:p>
    <w:p>
      <w:pPr>
        <w:ind w:left="369" w:hanging="170"/>
      </w:pPr>
      <w:r>
        <w:t xml:space="preserve">• </w:t>
      </w:r>
      <w:r>
        <w:t>functionele cookies die noodzakelijk zijn voor een goede werking van de website</w:t>
      </w:r>
    </w:p>
    <w:p>
      <w:pPr>
        <w:ind w:left="369" w:hanging="170"/>
      </w:pPr>
      <w:r>
        <w:t xml:space="preserve">• </w:t>
      </w:r>
      <w:r>
        <w:t>analytische cookies waarmee het gebruik van de website kan worden gemeten</w:t>
      </w:r>
    </w:p>
    <w:p>
      <w:r>
        <w:t>Cookies waarvoor toestemming is vereist, worden alleen geplaatst nadat daarvoor toestemming is verkregen. Via de browserinstellingen kunnen cookies worden verwijderd of geblokkeerd. Indien op de website een cookiebanner of cookie-instellingen beschikbaar zijn, kunnen voorkeuren daar eveneens worden aangepast.</w:t>
      </w:r>
    </w:p>
    <w:p>
      <w:pPr>
        <w:pStyle w:val="Heading1"/>
      </w:pPr>
      <w:r>
        <w:t>9. Beveiliging</w:t>
      </w:r>
    </w:p>
    <w:p>
      <w:r>
        <w:t>DEPA Limburg neemt passende technische en organisatorische maatregelen om persoonsgegevens te beschermen tegen verlies, misbruik, onbevoegde toegang, ongewenste openbaarmaking en ongeoorloofde wijziging.</w:t>
      </w:r>
    </w:p>
    <w:p>
      <w:r>
        <w:t>De website maakt gebruik van een beveiligde SSL-verbinding. Wanneer ondanks de getroffen maatregelen sprake is van een beveiligingsincident of datalek, wordt dit beoordeeld en waar nodig afgehandeld overeenkomstig de geldende privacywetgeving.</w:t>
      </w:r>
    </w:p>
    <w:p>
      <w:pPr>
        <w:pStyle w:val="Heading1"/>
      </w:pPr>
      <w:r>
        <w:t>10. Rechten met betrekking tot persoonsgegevens</w:t>
      </w:r>
    </w:p>
    <w:p>
      <w:r>
        <w:t>Betrokkenen kunnen, voor zover de wet dit recht geeft, verzoeken om:</w:t>
      </w:r>
    </w:p>
    <w:p>
      <w:pPr>
        <w:ind w:left="369" w:hanging="170"/>
      </w:pPr>
      <w:r>
        <w:t xml:space="preserve">• </w:t>
      </w:r>
      <w:r>
        <w:t>inzage in persoonsgegevens</w:t>
      </w:r>
    </w:p>
    <w:p>
      <w:pPr>
        <w:ind w:left="369" w:hanging="170"/>
      </w:pPr>
      <w:r>
        <w:t xml:space="preserve">• </w:t>
      </w:r>
      <w:r>
        <w:t>correctie van onjuiste of onvolledige persoonsgegevens</w:t>
      </w:r>
    </w:p>
    <w:p>
      <w:pPr>
        <w:ind w:left="369" w:hanging="170"/>
      </w:pPr>
      <w:r>
        <w:t xml:space="preserve">• </w:t>
      </w:r>
      <w:r>
        <w:t>verwijdering van persoonsgegevens</w:t>
      </w:r>
    </w:p>
    <w:p>
      <w:pPr>
        <w:ind w:left="369" w:hanging="170"/>
      </w:pPr>
      <w:r>
        <w:t xml:space="preserve">• </w:t>
      </w:r>
      <w:r>
        <w:t>beperking van de verwerking</w:t>
      </w:r>
    </w:p>
    <w:p>
      <w:pPr>
        <w:ind w:left="369" w:hanging="170"/>
      </w:pPr>
      <w:r>
        <w:t xml:space="preserve">• </w:t>
      </w:r>
      <w:r>
        <w:t>bezwaar tegen een verwerking</w:t>
      </w:r>
    </w:p>
    <w:p>
      <w:pPr>
        <w:ind w:left="369" w:hanging="170"/>
      </w:pPr>
      <w:r>
        <w:t xml:space="preserve">• </w:t>
      </w:r>
      <w:r>
        <w:t>overdracht van persoonsgegevens (gegevensoverdraagbaarheid)</w:t>
      </w:r>
    </w:p>
    <w:p>
      <w:pPr>
        <w:ind w:left="369" w:hanging="170"/>
      </w:pPr>
      <w:r>
        <w:t xml:space="preserve">• </w:t>
      </w:r>
      <w:r>
        <w:t>intrekking van eerder gegeven toestemming</w:t>
      </w:r>
    </w:p>
    <w:p>
      <w:r>
        <w:t>Een verzoek kan worden ingediend via info@stopdehoornaar.nl. DEPA Limburg reageert in beginsel binnen één maand na ontvangst van het verzoek. Wanneer dit op grond van de AVG is toegestaan, kan deze termijn worden verlengd.</w:t>
      </w:r>
    </w:p>
    <w:p>
      <w:r>
        <w:t>Om te voorkomen dat persoonsgegevens aan de verkeerde persoon worden verstrekt, kan DEPA Limburg bij een verzoek om aanvullende informatie vragen om de identiteit van de verzoeker voldoende vast te stellen.</w:t>
      </w:r>
    </w:p>
    <w:p>
      <w:pPr>
        <w:pStyle w:val="Heading1"/>
      </w:pPr>
      <w:r>
        <w:t>11. Klacht over de verwerking van persoonsgegevens</w:t>
      </w:r>
    </w:p>
    <w:p>
      <w:r>
        <w:t>Bij vragen of klachten over de verwerking van persoonsgegevens kan eerst contact worden opgenomen met DEPA Limburg via info@stopdehoornaar.nl. Daarnaast bestaat het recht om een klacht in te dienen bij de Autoriteit Persoonsgegevens.</w:t>
      </w:r>
    </w:p>
    <w:p>
      <w:pPr>
        <w:pStyle w:val="Heading1"/>
      </w:pPr>
      <w:r>
        <w:t>12. Minderjarigen</w:t>
      </w:r>
    </w:p>
    <w:p>
      <w:r>
        <w:t>De website en diensten van DEPA Limburg zijn niet specifiek gericht op personen jonger dan 16 jaar. DEPA Limburg heeft niet de bedoeling bewust persoonsgegevens van minderjarigen te verzamelen zonder dat daarvoor, wanneer vereist, toestemming van een ouder of wettelijke vertegenwoordiger is verkregen.</w:t>
      </w:r>
    </w:p>
    <w:p>
      <w:r>
        <w:t>Wanneer wordt vermoed dat zonder passende toestemming persoonsgegevens van een minderjarige zijn verwerkt, kan hierover contact worden opgenomen via info@stopdehoornaar.nl.</w:t>
      </w:r>
    </w:p>
    <w:p>
      <w:pPr>
        <w:pStyle w:val="Heading1"/>
      </w:pPr>
      <w:r>
        <w:t>13. Wijzigingen</w:t>
      </w:r>
    </w:p>
    <w:p>
      <w:r>
        <w:t>DEPA Limburg kan deze privacyverklaring wijzigen wanneer de dienstverlening, gebruikte systemen of toepasselijke wet- en regelgeving daartoe aanleiding geven.</w:t>
      </w:r>
    </w:p>
    <w:p>
      <w:r>
        <w:t>De meest actuele versie kan worden gepubliceerd op Stopdehoornaar.nl. Op deze privacyverklaring staat de datum van de meest recente versie vermeld.</w:t>
      </w:r>
    </w:p>
    <w:sectPr w:rsidR="00FC693F" w:rsidRPr="0006063C" w:rsidSect="00034616">
      <w:footerReference w:type="default" r:id="rId9"/>
      <w:pgSz w:w="12240" w:h="15840"/>
      <w:pgMar w:top="1020" w:right="1247" w:bottom="96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DEPA Limburg | Stopdehoornaar.nl   •   Privacyverklaring september 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w:hAnsi="Apto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